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AC0EB6" w14:textId="012FF555" w:rsidR="001046BB" w:rsidRPr="004467AD" w:rsidRDefault="004D4BB8" w:rsidP="00C04EE2">
      <w:pPr>
        <w:jc w:val="center"/>
        <w:rPr>
          <w:b/>
          <w:bCs/>
          <w:i/>
          <w:iCs/>
          <w:lang w:val="es-ES"/>
        </w:rPr>
      </w:pPr>
      <w:r w:rsidRPr="004467AD">
        <w:rPr>
          <w:b/>
          <w:bCs/>
          <w:i/>
          <w:iCs/>
          <w:lang w:val="es-ES"/>
        </w:rPr>
        <w:t xml:space="preserve">FICHA </w:t>
      </w:r>
      <w:r w:rsidR="00C61262">
        <w:rPr>
          <w:b/>
          <w:bCs/>
          <w:i/>
          <w:iCs/>
          <w:lang w:val="es-ES"/>
        </w:rPr>
        <w:t>1</w:t>
      </w:r>
      <w:r w:rsidR="00BD6DC3">
        <w:rPr>
          <w:b/>
          <w:bCs/>
          <w:i/>
          <w:iCs/>
          <w:lang w:val="es-ES"/>
        </w:rPr>
        <w:t>4</w:t>
      </w:r>
    </w:p>
    <w:p w14:paraId="5022CC62" w14:textId="4CA4DC56" w:rsidR="004D4BB8" w:rsidRPr="004467AD" w:rsidRDefault="004D4BB8" w:rsidP="00C04EE2">
      <w:pPr>
        <w:jc w:val="center"/>
        <w:rPr>
          <w:b/>
          <w:bCs/>
          <w:i/>
          <w:iCs/>
          <w:lang w:val="es-ES"/>
        </w:rPr>
      </w:pPr>
      <w:r w:rsidRPr="004467AD">
        <w:rPr>
          <w:b/>
          <w:bCs/>
          <w:i/>
          <w:iCs/>
          <w:lang w:val="es-ES"/>
        </w:rPr>
        <w:t xml:space="preserve">ACCIÓN: </w:t>
      </w:r>
      <w:r w:rsidRPr="004467AD">
        <w:rPr>
          <w:b/>
          <w:bCs/>
          <w:i/>
          <w:iCs/>
          <w:lang w:val="es-ES"/>
        </w:rPr>
        <w:tab/>
        <w:t xml:space="preserve">CONCILIACIÓN </w:t>
      </w:r>
      <w:r w:rsidR="00AC069B">
        <w:rPr>
          <w:b/>
          <w:bCs/>
          <w:i/>
          <w:iCs/>
          <w:lang w:val="es-ES"/>
        </w:rPr>
        <w:t>EXTRA</w:t>
      </w:r>
      <w:r w:rsidRPr="004467AD">
        <w:rPr>
          <w:b/>
          <w:bCs/>
          <w:i/>
          <w:iCs/>
          <w:lang w:val="es-ES"/>
        </w:rPr>
        <w:t>JUDICIAL</w:t>
      </w:r>
      <w:r w:rsidR="00CB0C45">
        <w:rPr>
          <w:b/>
          <w:bCs/>
          <w:i/>
          <w:iCs/>
          <w:lang w:val="es-ES"/>
        </w:rPr>
        <w:t xml:space="preserve">- NULIDAD </w:t>
      </w:r>
      <w:r w:rsidR="006C5A24">
        <w:rPr>
          <w:b/>
          <w:bCs/>
          <w:i/>
          <w:iCs/>
          <w:lang w:val="es-ES"/>
        </w:rPr>
        <w:t>Y RESTABLECIMIENTO DEL DERECHO</w:t>
      </w:r>
    </w:p>
    <w:p w14:paraId="62FF3C19" w14:textId="087552BD" w:rsidR="004D4BB8" w:rsidRDefault="004D4BB8" w:rsidP="00AC069B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i/>
          <w:iCs/>
          <w:lang w:val="es-ES"/>
        </w:rPr>
      </w:pPr>
      <w:r w:rsidRPr="004467AD">
        <w:rPr>
          <w:b/>
          <w:bCs/>
          <w:i/>
          <w:iCs/>
          <w:lang w:val="es-ES"/>
        </w:rPr>
        <w:t xml:space="preserve">ACTOR: </w:t>
      </w:r>
      <w:r w:rsidRPr="004467AD">
        <w:rPr>
          <w:b/>
          <w:bCs/>
          <w:i/>
          <w:iCs/>
          <w:lang w:val="es-ES"/>
        </w:rPr>
        <w:tab/>
      </w:r>
      <w:r w:rsidR="00BD6DC3">
        <w:rPr>
          <w:b/>
          <w:bCs/>
          <w:i/>
          <w:iCs/>
          <w:lang w:val="es-ES"/>
        </w:rPr>
        <w:t>DAVID MENDOZA CARRILLO Y GLADYS TERESA ANTOLINES DUARTE</w:t>
      </w:r>
    </w:p>
    <w:p w14:paraId="1A405948" w14:textId="77777777" w:rsidR="00AC069B" w:rsidRPr="004467AD" w:rsidRDefault="00AC069B" w:rsidP="00AC069B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i/>
          <w:iCs/>
          <w:lang w:val="es-ES"/>
        </w:rPr>
      </w:pPr>
    </w:p>
    <w:p w14:paraId="401CECAB" w14:textId="77777777" w:rsidR="00C61262" w:rsidRDefault="00C61262" w:rsidP="00AC069B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i/>
          <w:iCs/>
        </w:rPr>
      </w:pPr>
    </w:p>
    <w:p w14:paraId="7ABAEE46" w14:textId="0159A091" w:rsidR="008F76B5" w:rsidRPr="00CB0C45" w:rsidRDefault="00CB0C45" w:rsidP="00AC069B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i/>
          <w:iCs/>
        </w:rPr>
      </w:pPr>
      <w:r w:rsidRPr="00CB0C45">
        <w:rPr>
          <w:b/>
          <w:bCs/>
          <w:i/>
          <w:iCs/>
        </w:rPr>
        <w:t>PRETENSIONES</w:t>
      </w:r>
      <w:r w:rsidR="00CB0C69">
        <w:rPr>
          <w:b/>
          <w:bCs/>
          <w:i/>
          <w:iCs/>
        </w:rPr>
        <w:t xml:space="preserve"> </w:t>
      </w:r>
    </w:p>
    <w:p w14:paraId="4FEE023D" w14:textId="78D8D13F" w:rsidR="00CB0C45" w:rsidRDefault="00CB0C45" w:rsidP="008F76B5">
      <w:pPr>
        <w:autoSpaceDE w:val="0"/>
        <w:autoSpaceDN w:val="0"/>
        <w:adjustRightInd w:val="0"/>
        <w:spacing w:after="0" w:line="240" w:lineRule="auto"/>
        <w:jc w:val="both"/>
      </w:pPr>
    </w:p>
    <w:p w14:paraId="178D83CD" w14:textId="77777777" w:rsidR="00BD6DC3" w:rsidRPr="00BD6DC3" w:rsidRDefault="00BD6DC3" w:rsidP="00BD6DC3">
      <w:pPr>
        <w:numPr>
          <w:ilvl w:val="0"/>
          <w:numId w:val="21"/>
        </w:numPr>
        <w:spacing w:after="0" w:line="240" w:lineRule="auto"/>
        <w:jc w:val="both"/>
      </w:pPr>
      <w:r w:rsidRPr="00BD6DC3">
        <w:rPr>
          <w:b/>
          <w:bCs/>
        </w:rPr>
        <w:t>Nulidad</w:t>
      </w:r>
      <w:r w:rsidRPr="00BD6DC3">
        <w:t xml:space="preserve"> de la decisión de la Inspección y de la Resolución 0533.</w:t>
      </w:r>
    </w:p>
    <w:p w14:paraId="2B0613A9" w14:textId="77777777" w:rsidR="00BD6DC3" w:rsidRPr="00BD6DC3" w:rsidRDefault="00BD6DC3" w:rsidP="00BD6DC3">
      <w:pPr>
        <w:numPr>
          <w:ilvl w:val="0"/>
          <w:numId w:val="21"/>
        </w:numPr>
        <w:spacing w:after="0" w:line="240" w:lineRule="auto"/>
        <w:jc w:val="both"/>
      </w:pPr>
      <w:r w:rsidRPr="00BD6DC3">
        <w:rPr>
          <w:b/>
          <w:bCs/>
        </w:rPr>
        <w:t>Revocatoria</w:t>
      </w:r>
      <w:r w:rsidRPr="00BD6DC3">
        <w:t xml:space="preserve"> de sanciones urbanísticas.</w:t>
      </w:r>
    </w:p>
    <w:p w14:paraId="232CF91D" w14:textId="77777777" w:rsidR="00BD6DC3" w:rsidRPr="00BD6DC3" w:rsidRDefault="00BD6DC3" w:rsidP="00BD6DC3">
      <w:pPr>
        <w:numPr>
          <w:ilvl w:val="0"/>
          <w:numId w:val="21"/>
        </w:numPr>
        <w:spacing w:after="0" w:line="240" w:lineRule="auto"/>
        <w:jc w:val="both"/>
      </w:pPr>
      <w:r w:rsidRPr="00BD6DC3">
        <w:rPr>
          <w:b/>
          <w:bCs/>
        </w:rPr>
        <w:t>Dejar sin efecto</w:t>
      </w:r>
      <w:r w:rsidRPr="00BD6DC3">
        <w:t xml:space="preserve"> órdenes de demolición.</w:t>
      </w:r>
    </w:p>
    <w:p w14:paraId="0F5D824A" w14:textId="77777777" w:rsidR="00BD6DC3" w:rsidRPr="00BD6DC3" w:rsidRDefault="00BD6DC3" w:rsidP="00BD6DC3">
      <w:pPr>
        <w:numPr>
          <w:ilvl w:val="0"/>
          <w:numId w:val="21"/>
        </w:numPr>
        <w:spacing w:after="0" w:line="240" w:lineRule="auto"/>
        <w:jc w:val="both"/>
      </w:pPr>
      <w:r w:rsidRPr="00BD6DC3">
        <w:rPr>
          <w:b/>
          <w:bCs/>
        </w:rPr>
        <w:t>Restablecimiento del derecho</w:t>
      </w:r>
      <w:r w:rsidRPr="00BD6DC3">
        <w:t xml:space="preserve"> y reparación de perjuicios.</w:t>
      </w:r>
    </w:p>
    <w:p w14:paraId="115BFF91" w14:textId="77777777" w:rsidR="00BD6DC3" w:rsidRPr="00BD6DC3" w:rsidRDefault="00BD6DC3" w:rsidP="00BD6DC3">
      <w:pPr>
        <w:numPr>
          <w:ilvl w:val="0"/>
          <w:numId w:val="21"/>
        </w:numPr>
        <w:spacing w:after="0" w:line="240" w:lineRule="auto"/>
        <w:jc w:val="both"/>
      </w:pPr>
      <w:r w:rsidRPr="00BD6DC3">
        <w:rPr>
          <w:b/>
          <w:bCs/>
        </w:rPr>
        <w:t>Perjuicios morales:</w:t>
      </w:r>
      <w:r w:rsidRPr="00BD6DC3">
        <w:t xml:space="preserve"> 100 SMLMV por cada demandante.</w:t>
      </w:r>
    </w:p>
    <w:p w14:paraId="1334225A" w14:textId="77777777" w:rsidR="00A76988" w:rsidRDefault="00A76988" w:rsidP="00BD6DC3">
      <w:pPr>
        <w:autoSpaceDE w:val="0"/>
        <w:autoSpaceDN w:val="0"/>
        <w:adjustRightInd w:val="0"/>
        <w:spacing w:after="0" w:line="240" w:lineRule="auto"/>
        <w:jc w:val="both"/>
      </w:pPr>
    </w:p>
    <w:p w14:paraId="05FC1DBA" w14:textId="60A6137D" w:rsidR="00192CD5" w:rsidRPr="00130831" w:rsidRDefault="00192CD5" w:rsidP="008F76B5">
      <w:pPr>
        <w:jc w:val="center"/>
        <w:rPr>
          <w:b/>
          <w:bCs/>
          <w:i/>
          <w:iCs/>
        </w:rPr>
      </w:pPr>
      <w:r w:rsidRPr="00130831">
        <w:rPr>
          <w:b/>
          <w:bCs/>
          <w:i/>
          <w:iCs/>
        </w:rPr>
        <w:t>HECHOS</w:t>
      </w:r>
    </w:p>
    <w:p w14:paraId="6FA0F054" w14:textId="77777777" w:rsidR="00BD6DC3" w:rsidRPr="00BD6DC3" w:rsidRDefault="00BD6DC3" w:rsidP="00BD6DC3">
      <w:pPr>
        <w:spacing w:after="0" w:line="240" w:lineRule="auto"/>
        <w:jc w:val="both"/>
      </w:pPr>
      <w:r w:rsidRPr="00BD6DC3">
        <w:t>Los convocantes:</w:t>
      </w:r>
    </w:p>
    <w:p w14:paraId="0C30B8A3" w14:textId="584D598D" w:rsidR="00BD6DC3" w:rsidRPr="00BD6DC3" w:rsidRDefault="00117562" w:rsidP="00BD6DC3">
      <w:pPr>
        <w:numPr>
          <w:ilvl w:val="0"/>
          <w:numId w:val="18"/>
        </w:numPr>
        <w:spacing w:after="0" w:line="240" w:lineRule="auto"/>
        <w:jc w:val="both"/>
      </w:pPr>
      <w:r>
        <w:t>Adquirieron</w:t>
      </w:r>
      <w:r w:rsidR="00BD6DC3" w:rsidRPr="00BD6DC3">
        <w:t xml:space="preserve"> un inmueble en Usaquén </w:t>
      </w:r>
      <w:r>
        <w:t xml:space="preserve">ubicado en la </w:t>
      </w:r>
      <w:r w:rsidRPr="00117562">
        <w:t>Carrera 8C Bis No. 164B-34</w:t>
      </w:r>
      <w:r w:rsidR="00BD6DC3" w:rsidRPr="00BD6DC3">
        <w:t>.</w:t>
      </w:r>
    </w:p>
    <w:p w14:paraId="4427EAE7" w14:textId="77777777" w:rsidR="00BD6DC3" w:rsidRPr="00BD6DC3" w:rsidRDefault="00BD6DC3" w:rsidP="00BD6DC3">
      <w:pPr>
        <w:numPr>
          <w:ilvl w:val="0"/>
          <w:numId w:val="18"/>
        </w:numPr>
        <w:spacing w:after="0" w:line="240" w:lineRule="auto"/>
        <w:jc w:val="both"/>
      </w:pPr>
      <w:r w:rsidRPr="00BD6DC3">
        <w:t xml:space="preserve">Contaban con </w:t>
      </w:r>
      <w:r w:rsidRPr="00BD6DC3">
        <w:rPr>
          <w:b/>
          <w:bCs/>
        </w:rPr>
        <w:t>licencia para 3 pisos</w:t>
      </w:r>
      <w:r w:rsidRPr="00BD6DC3">
        <w:t>, pero la administración encontró:</w:t>
      </w:r>
    </w:p>
    <w:p w14:paraId="4A6B87C5" w14:textId="77777777" w:rsidR="00BD6DC3" w:rsidRPr="00BD6DC3" w:rsidRDefault="00BD6DC3" w:rsidP="00BD6DC3">
      <w:pPr>
        <w:numPr>
          <w:ilvl w:val="1"/>
          <w:numId w:val="18"/>
        </w:numPr>
        <w:spacing w:after="0" w:line="240" w:lineRule="auto"/>
        <w:jc w:val="both"/>
      </w:pPr>
      <w:r w:rsidRPr="00BD6DC3">
        <w:t xml:space="preserve">Construcción de </w:t>
      </w:r>
      <w:r w:rsidRPr="00BD6DC3">
        <w:rPr>
          <w:b/>
          <w:bCs/>
        </w:rPr>
        <w:t>un cuarto piso</w:t>
      </w:r>
      <w:r w:rsidRPr="00BD6DC3">
        <w:t>.</w:t>
      </w:r>
    </w:p>
    <w:p w14:paraId="1A4460F8" w14:textId="77777777" w:rsidR="00BD6DC3" w:rsidRPr="00BD6DC3" w:rsidRDefault="00BD6DC3" w:rsidP="00BD6DC3">
      <w:pPr>
        <w:numPr>
          <w:ilvl w:val="1"/>
          <w:numId w:val="18"/>
        </w:numPr>
        <w:spacing w:after="0" w:line="240" w:lineRule="auto"/>
        <w:jc w:val="both"/>
      </w:pPr>
      <w:r w:rsidRPr="00BD6DC3">
        <w:rPr>
          <w:b/>
          <w:bCs/>
        </w:rPr>
        <w:t>Ocupación del antejardín</w:t>
      </w:r>
      <w:r w:rsidRPr="00BD6DC3">
        <w:t xml:space="preserve"> (≈7 m²).</w:t>
      </w:r>
    </w:p>
    <w:p w14:paraId="4C48B9BF" w14:textId="77777777" w:rsidR="00BD6DC3" w:rsidRPr="00BD6DC3" w:rsidRDefault="00BD6DC3" w:rsidP="00BD6DC3">
      <w:pPr>
        <w:numPr>
          <w:ilvl w:val="1"/>
          <w:numId w:val="18"/>
        </w:numPr>
        <w:spacing w:after="0" w:line="240" w:lineRule="auto"/>
        <w:jc w:val="both"/>
      </w:pPr>
      <w:r w:rsidRPr="00BD6DC3">
        <w:rPr>
          <w:b/>
          <w:bCs/>
        </w:rPr>
        <w:t>Afectación del aislamiento posterior</w:t>
      </w:r>
      <w:r w:rsidRPr="00BD6DC3">
        <w:t>.</w:t>
      </w:r>
    </w:p>
    <w:p w14:paraId="1D0AC24F" w14:textId="77777777" w:rsidR="00BD6DC3" w:rsidRPr="00BD6DC3" w:rsidRDefault="00BD6DC3" w:rsidP="00BD6DC3">
      <w:pPr>
        <w:numPr>
          <w:ilvl w:val="1"/>
          <w:numId w:val="18"/>
        </w:numPr>
        <w:spacing w:after="0" w:line="240" w:lineRule="auto"/>
        <w:jc w:val="both"/>
      </w:pPr>
      <w:r w:rsidRPr="00BD6DC3">
        <w:t xml:space="preserve">Posibles </w:t>
      </w:r>
      <w:r w:rsidRPr="00BD6DC3">
        <w:rPr>
          <w:b/>
          <w:bCs/>
        </w:rPr>
        <w:t>daños a predios vecinos</w:t>
      </w:r>
      <w:r w:rsidRPr="00BD6DC3">
        <w:t>.</w:t>
      </w:r>
    </w:p>
    <w:p w14:paraId="40CD1615" w14:textId="77777777" w:rsidR="00BD6DC3" w:rsidRPr="00BD6DC3" w:rsidRDefault="00BD6DC3" w:rsidP="00BD6DC3">
      <w:pPr>
        <w:spacing w:after="0" w:line="240" w:lineRule="auto"/>
        <w:jc w:val="both"/>
      </w:pPr>
      <w:r w:rsidRPr="00BD6DC3">
        <w:t>La Inspección 1B de Policía:</w:t>
      </w:r>
    </w:p>
    <w:p w14:paraId="16D5051D" w14:textId="77777777" w:rsidR="00BD6DC3" w:rsidRPr="00BD6DC3" w:rsidRDefault="00BD6DC3" w:rsidP="00BD6DC3">
      <w:pPr>
        <w:numPr>
          <w:ilvl w:val="0"/>
          <w:numId w:val="19"/>
        </w:numPr>
        <w:spacing w:after="0" w:line="240" w:lineRule="auto"/>
        <w:jc w:val="both"/>
      </w:pPr>
      <w:r w:rsidRPr="00BD6DC3">
        <w:t xml:space="preserve">Los declaró </w:t>
      </w:r>
      <w:r w:rsidRPr="00BD6DC3">
        <w:rPr>
          <w:b/>
          <w:bCs/>
        </w:rPr>
        <w:t>infractores urbanísticos</w:t>
      </w:r>
      <w:r w:rsidRPr="00BD6DC3">
        <w:t xml:space="preserve"> (19 nov 2025).</w:t>
      </w:r>
    </w:p>
    <w:p w14:paraId="0531E914" w14:textId="77777777" w:rsidR="00BD6DC3" w:rsidRPr="00BD6DC3" w:rsidRDefault="00BD6DC3" w:rsidP="00BD6DC3">
      <w:pPr>
        <w:numPr>
          <w:ilvl w:val="0"/>
          <w:numId w:val="19"/>
        </w:numPr>
        <w:spacing w:after="0" w:line="240" w:lineRule="auto"/>
        <w:jc w:val="both"/>
      </w:pPr>
      <w:r w:rsidRPr="00BD6DC3">
        <w:t>Ordenó:</w:t>
      </w:r>
    </w:p>
    <w:p w14:paraId="66C758F0" w14:textId="77777777" w:rsidR="00BD6DC3" w:rsidRPr="00BD6DC3" w:rsidRDefault="00BD6DC3" w:rsidP="00BD6DC3">
      <w:pPr>
        <w:numPr>
          <w:ilvl w:val="1"/>
          <w:numId w:val="19"/>
        </w:numPr>
        <w:spacing w:after="0" w:line="240" w:lineRule="auto"/>
        <w:jc w:val="both"/>
      </w:pPr>
      <w:r w:rsidRPr="00BD6DC3">
        <w:t>Demolición de obras no autorizadas.</w:t>
      </w:r>
    </w:p>
    <w:p w14:paraId="08ABE3A1" w14:textId="77777777" w:rsidR="00BD6DC3" w:rsidRPr="00BD6DC3" w:rsidRDefault="00BD6DC3" w:rsidP="00BD6DC3">
      <w:pPr>
        <w:numPr>
          <w:ilvl w:val="1"/>
          <w:numId w:val="19"/>
        </w:numPr>
        <w:spacing w:after="0" w:line="240" w:lineRule="auto"/>
        <w:jc w:val="both"/>
      </w:pPr>
      <w:r w:rsidRPr="00BD6DC3">
        <w:t>Reparación de daños a terceros.</w:t>
      </w:r>
    </w:p>
    <w:p w14:paraId="4548554E" w14:textId="77777777" w:rsidR="00BD6DC3" w:rsidRPr="00BD6DC3" w:rsidRDefault="00BD6DC3" w:rsidP="00BD6DC3">
      <w:pPr>
        <w:numPr>
          <w:ilvl w:val="1"/>
          <w:numId w:val="19"/>
        </w:numPr>
        <w:spacing w:after="0" w:line="240" w:lineRule="auto"/>
        <w:jc w:val="both"/>
      </w:pPr>
      <w:r w:rsidRPr="00BD6DC3">
        <w:t>Medidas correctivas urbanísticas.</w:t>
      </w:r>
    </w:p>
    <w:p w14:paraId="02FD658F" w14:textId="77777777" w:rsidR="00BD6DC3" w:rsidRPr="00BD6DC3" w:rsidRDefault="00BD6DC3" w:rsidP="00BD6DC3">
      <w:pPr>
        <w:spacing w:after="0" w:line="240" w:lineRule="auto"/>
        <w:jc w:val="both"/>
      </w:pPr>
      <w:r w:rsidRPr="00BD6DC3">
        <w:t xml:space="preserve">La SDP </w:t>
      </w:r>
      <w:r w:rsidRPr="00BD6DC3">
        <w:rPr>
          <w:b/>
          <w:bCs/>
        </w:rPr>
        <w:t>confirmó</w:t>
      </w:r>
      <w:r w:rsidRPr="00BD6DC3">
        <w:t xml:space="preserve"> la decisión mediante Resolución 0533 del 10 de marzo de 2026.</w:t>
      </w:r>
    </w:p>
    <w:p w14:paraId="56FE85A2" w14:textId="7499F501" w:rsidR="00130831" w:rsidRPr="00B20F41" w:rsidRDefault="00130831" w:rsidP="00130831">
      <w:pPr>
        <w:pStyle w:val="jot-paragraph-element"/>
        <w:jc w:val="center"/>
        <w:rPr>
          <w:rFonts w:asciiTheme="minorHAnsi" w:eastAsiaTheme="minorHAnsi" w:hAnsiTheme="minorHAnsi" w:cstheme="minorBidi"/>
          <w:b/>
          <w:bCs/>
          <w:i/>
          <w:kern w:val="2"/>
          <w:lang w:val="es-CO" w:eastAsia="en-US"/>
          <w14:ligatures w14:val="standardContextual"/>
        </w:rPr>
      </w:pPr>
      <w:r w:rsidRPr="00B20F41">
        <w:rPr>
          <w:rFonts w:asciiTheme="minorHAnsi" w:eastAsiaTheme="minorHAnsi" w:hAnsiTheme="minorHAnsi" w:cstheme="minorBidi"/>
          <w:b/>
          <w:bCs/>
          <w:i/>
          <w:kern w:val="2"/>
          <w:lang w:val="es-CO" w:eastAsia="en-US"/>
          <w14:ligatures w14:val="standardContextual"/>
        </w:rPr>
        <w:t>AN</w:t>
      </w:r>
      <w:r w:rsidRPr="00B20F41">
        <w:rPr>
          <w:rFonts w:asciiTheme="minorHAnsi" w:eastAsiaTheme="minorHAnsi" w:hAnsiTheme="minorHAnsi" w:cstheme="minorBidi" w:hint="eastAsia"/>
          <w:b/>
          <w:bCs/>
          <w:i/>
          <w:kern w:val="2"/>
          <w:lang w:val="es-CO" w:eastAsia="en-US"/>
          <w14:ligatures w14:val="standardContextual"/>
        </w:rPr>
        <w:t>Á</w:t>
      </w:r>
      <w:r w:rsidRPr="00B20F41">
        <w:rPr>
          <w:rFonts w:asciiTheme="minorHAnsi" w:eastAsiaTheme="minorHAnsi" w:hAnsiTheme="minorHAnsi" w:cstheme="minorBidi"/>
          <w:b/>
          <w:bCs/>
          <w:i/>
          <w:kern w:val="2"/>
          <w:lang w:val="es-CO" w:eastAsia="en-US"/>
          <w14:ligatures w14:val="standardContextual"/>
        </w:rPr>
        <w:t>LISIS DE LA SECRETAR</w:t>
      </w:r>
      <w:r w:rsidRPr="00B20F41">
        <w:rPr>
          <w:rFonts w:asciiTheme="minorHAnsi" w:eastAsiaTheme="minorHAnsi" w:hAnsiTheme="minorHAnsi" w:cstheme="minorBidi" w:hint="eastAsia"/>
          <w:b/>
          <w:bCs/>
          <w:i/>
          <w:kern w:val="2"/>
          <w:lang w:val="es-CO" w:eastAsia="en-US"/>
          <w14:ligatures w14:val="standardContextual"/>
        </w:rPr>
        <w:t>Í</w:t>
      </w:r>
      <w:r w:rsidRPr="00B20F41">
        <w:rPr>
          <w:rFonts w:asciiTheme="minorHAnsi" w:eastAsiaTheme="minorHAnsi" w:hAnsiTheme="minorHAnsi" w:cstheme="minorBidi"/>
          <w:b/>
          <w:bCs/>
          <w:i/>
          <w:kern w:val="2"/>
          <w:lang w:val="es-CO" w:eastAsia="en-US"/>
          <w14:ligatures w14:val="standardContextual"/>
        </w:rPr>
        <w:t>A DISTRITAL DE PLANEACI</w:t>
      </w:r>
      <w:r w:rsidRPr="00B20F41">
        <w:rPr>
          <w:rFonts w:asciiTheme="minorHAnsi" w:eastAsiaTheme="minorHAnsi" w:hAnsiTheme="minorHAnsi" w:cstheme="minorBidi" w:hint="eastAsia"/>
          <w:b/>
          <w:bCs/>
          <w:i/>
          <w:kern w:val="2"/>
          <w:lang w:val="es-CO" w:eastAsia="en-US"/>
          <w14:ligatures w14:val="standardContextual"/>
        </w:rPr>
        <w:t>Ó</w:t>
      </w:r>
      <w:r w:rsidRPr="00B20F41">
        <w:rPr>
          <w:rFonts w:asciiTheme="minorHAnsi" w:eastAsiaTheme="minorHAnsi" w:hAnsiTheme="minorHAnsi" w:cstheme="minorBidi"/>
          <w:b/>
          <w:bCs/>
          <w:i/>
          <w:kern w:val="2"/>
          <w:lang w:val="es-CO" w:eastAsia="en-US"/>
          <w14:ligatures w14:val="standardContextual"/>
        </w:rPr>
        <w:t>N</w:t>
      </w:r>
    </w:p>
    <w:p w14:paraId="78E289B1" w14:textId="77777777" w:rsidR="00BD6DC3" w:rsidRDefault="00BD6DC3" w:rsidP="00BD6DC3">
      <w:pPr>
        <w:spacing w:after="0" w:line="240" w:lineRule="auto"/>
        <w:jc w:val="both"/>
      </w:pPr>
      <w:r w:rsidRPr="00BD6DC3">
        <w:t>La SDP concluye:</w:t>
      </w:r>
    </w:p>
    <w:p w14:paraId="52F5AE50" w14:textId="77777777" w:rsidR="00117562" w:rsidRPr="00BD6DC3" w:rsidRDefault="00117562" w:rsidP="00BD6DC3">
      <w:pPr>
        <w:spacing w:after="0" w:line="240" w:lineRule="auto"/>
        <w:jc w:val="both"/>
      </w:pPr>
    </w:p>
    <w:p w14:paraId="25C94416" w14:textId="77777777" w:rsidR="00BD6DC3" w:rsidRDefault="00BD6DC3" w:rsidP="00BD6DC3">
      <w:pPr>
        <w:spacing w:after="0" w:line="240" w:lineRule="auto"/>
        <w:jc w:val="both"/>
        <w:rPr>
          <w:b/>
          <w:bCs/>
        </w:rPr>
      </w:pPr>
      <w:r w:rsidRPr="00BD6DC3">
        <w:rPr>
          <w:b/>
          <w:bCs/>
        </w:rPr>
        <w:t>a) Objeto no conciliable</w:t>
      </w:r>
    </w:p>
    <w:p w14:paraId="3545D257" w14:textId="77777777" w:rsidR="00BD6DC3" w:rsidRPr="00BD6DC3" w:rsidRDefault="00BD6DC3" w:rsidP="00BD6DC3">
      <w:pPr>
        <w:numPr>
          <w:ilvl w:val="0"/>
          <w:numId w:val="23"/>
        </w:numPr>
        <w:spacing w:after="0" w:line="240" w:lineRule="auto"/>
        <w:jc w:val="both"/>
      </w:pPr>
      <w:r w:rsidRPr="00BD6DC3">
        <w:t>No hay responsabilidad atribuible a la SDP.</w:t>
      </w:r>
    </w:p>
    <w:p w14:paraId="52A31EFC" w14:textId="77777777" w:rsidR="00BD6DC3" w:rsidRPr="00BD6DC3" w:rsidRDefault="00BD6DC3" w:rsidP="00BD6DC3">
      <w:pPr>
        <w:numPr>
          <w:ilvl w:val="0"/>
          <w:numId w:val="23"/>
        </w:numPr>
        <w:spacing w:after="0" w:line="240" w:lineRule="auto"/>
        <w:jc w:val="both"/>
      </w:pPr>
      <w:r w:rsidRPr="00BD6DC3">
        <w:t>Los actos fueron expedidos conforme a la ley.</w:t>
      </w:r>
    </w:p>
    <w:p w14:paraId="56E8790B" w14:textId="77777777" w:rsidR="00BD6DC3" w:rsidRPr="00BD6DC3" w:rsidRDefault="00BD6DC3" w:rsidP="00BD6DC3">
      <w:pPr>
        <w:numPr>
          <w:ilvl w:val="0"/>
          <w:numId w:val="23"/>
        </w:numPr>
        <w:spacing w:after="0" w:line="240" w:lineRule="auto"/>
        <w:jc w:val="both"/>
      </w:pPr>
      <w:r w:rsidRPr="00BD6DC3">
        <w:t>No existe daño antijurídico imputable a la entidad.</w:t>
      </w:r>
    </w:p>
    <w:p w14:paraId="288AADA5" w14:textId="77777777" w:rsidR="00117562" w:rsidRDefault="00117562" w:rsidP="00BD6DC3">
      <w:pPr>
        <w:spacing w:after="0" w:line="240" w:lineRule="auto"/>
        <w:jc w:val="both"/>
        <w:rPr>
          <w:b/>
          <w:bCs/>
        </w:rPr>
      </w:pPr>
    </w:p>
    <w:p w14:paraId="2F78907C" w14:textId="0400AA1C" w:rsidR="00BD6DC3" w:rsidRDefault="00BD6DC3" w:rsidP="00BD6DC3">
      <w:pPr>
        <w:spacing w:after="0" w:line="240" w:lineRule="auto"/>
        <w:jc w:val="both"/>
        <w:rPr>
          <w:b/>
          <w:bCs/>
        </w:rPr>
      </w:pPr>
      <w:r w:rsidRPr="00BD6DC3">
        <w:rPr>
          <w:b/>
          <w:bCs/>
        </w:rPr>
        <w:t>b) Caducidad</w:t>
      </w:r>
    </w:p>
    <w:p w14:paraId="3F4BB7B1" w14:textId="77777777" w:rsidR="00BD6DC3" w:rsidRPr="00BD6DC3" w:rsidRDefault="00BD6DC3" w:rsidP="00BD6DC3">
      <w:pPr>
        <w:numPr>
          <w:ilvl w:val="0"/>
          <w:numId w:val="24"/>
        </w:numPr>
        <w:spacing w:after="0" w:line="240" w:lineRule="auto"/>
        <w:jc w:val="both"/>
      </w:pPr>
      <w:r w:rsidRPr="00BD6DC3">
        <w:t xml:space="preserve">La acción judicial </w:t>
      </w:r>
      <w:r w:rsidRPr="00BD6DC3">
        <w:rPr>
          <w:b/>
          <w:bCs/>
        </w:rPr>
        <w:t>sí fue presentada dentro del término</w:t>
      </w:r>
      <w:r w:rsidRPr="00BD6DC3">
        <w:t>.</w:t>
      </w:r>
    </w:p>
    <w:p w14:paraId="56D2E88D" w14:textId="77777777" w:rsidR="00BD6DC3" w:rsidRPr="00BD6DC3" w:rsidRDefault="00BD6DC3" w:rsidP="00BD6DC3">
      <w:pPr>
        <w:numPr>
          <w:ilvl w:val="0"/>
          <w:numId w:val="24"/>
        </w:numPr>
        <w:spacing w:after="0" w:line="240" w:lineRule="auto"/>
        <w:jc w:val="both"/>
      </w:pPr>
      <w:r w:rsidRPr="00BD6DC3">
        <w:lastRenderedPageBreak/>
        <w:t xml:space="preserve">Pero la </w:t>
      </w:r>
      <w:r w:rsidRPr="00BD6DC3">
        <w:rPr>
          <w:b/>
          <w:bCs/>
        </w:rPr>
        <w:t>acción policiva NO caduca</w:t>
      </w:r>
      <w:r w:rsidRPr="00BD6DC3">
        <w:t xml:space="preserve"> cuando hay afectación al espacio público (art. 226 Ley 1801/2016).</w:t>
      </w:r>
    </w:p>
    <w:p w14:paraId="74304E99" w14:textId="77777777" w:rsidR="00BD6DC3" w:rsidRPr="00BD6DC3" w:rsidRDefault="00BD6DC3" w:rsidP="00BD6DC3">
      <w:pPr>
        <w:numPr>
          <w:ilvl w:val="0"/>
          <w:numId w:val="24"/>
        </w:numPr>
        <w:spacing w:after="0" w:line="240" w:lineRule="auto"/>
        <w:jc w:val="both"/>
      </w:pPr>
      <w:r w:rsidRPr="00BD6DC3">
        <w:t xml:space="preserve">Las obras irregulares eran </w:t>
      </w:r>
      <w:r w:rsidRPr="00BD6DC3">
        <w:rPr>
          <w:b/>
          <w:bCs/>
        </w:rPr>
        <w:t>hechos continuados</w:t>
      </w:r>
      <w:r w:rsidRPr="00BD6DC3">
        <w:t>, vigentes en 2025.</w:t>
      </w:r>
    </w:p>
    <w:p w14:paraId="5152D376" w14:textId="77777777" w:rsidR="00117562" w:rsidRDefault="00117562" w:rsidP="00BD6DC3">
      <w:pPr>
        <w:spacing w:after="0" w:line="240" w:lineRule="auto"/>
        <w:jc w:val="both"/>
        <w:rPr>
          <w:b/>
          <w:bCs/>
        </w:rPr>
      </w:pPr>
    </w:p>
    <w:p w14:paraId="7C443A91" w14:textId="6B3452A1" w:rsidR="00BD6DC3" w:rsidRDefault="00BD6DC3" w:rsidP="00BD6DC3">
      <w:pPr>
        <w:spacing w:after="0" w:line="240" w:lineRule="auto"/>
        <w:jc w:val="both"/>
        <w:rPr>
          <w:b/>
          <w:bCs/>
        </w:rPr>
      </w:pPr>
      <w:r w:rsidRPr="00BD6DC3">
        <w:rPr>
          <w:b/>
          <w:bCs/>
        </w:rPr>
        <w:t>c) Legalidad de las decisiones</w:t>
      </w:r>
    </w:p>
    <w:p w14:paraId="6087B799" w14:textId="77777777" w:rsidR="00BD6DC3" w:rsidRPr="00BD6DC3" w:rsidRDefault="00BD6DC3" w:rsidP="00BD6DC3">
      <w:pPr>
        <w:numPr>
          <w:ilvl w:val="0"/>
          <w:numId w:val="25"/>
        </w:numPr>
        <w:spacing w:after="0" w:line="240" w:lineRule="auto"/>
        <w:jc w:val="both"/>
      </w:pPr>
      <w:r w:rsidRPr="00BD6DC3">
        <w:t>La Inspección y la SDP actuaron dentro de su competencia.</w:t>
      </w:r>
    </w:p>
    <w:p w14:paraId="519B4A36" w14:textId="77777777" w:rsidR="00BD6DC3" w:rsidRPr="00BD6DC3" w:rsidRDefault="00BD6DC3" w:rsidP="00BD6DC3">
      <w:pPr>
        <w:numPr>
          <w:ilvl w:val="0"/>
          <w:numId w:val="25"/>
        </w:numPr>
        <w:spacing w:after="0" w:line="240" w:lineRule="auto"/>
        <w:jc w:val="both"/>
      </w:pPr>
      <w:r w:rsidRPr="00BD6DC3">
        <w:t>Se garantizó debido proceso, audiencias y recursos.</w:t>
      </w:r>
    </w:p>
    <w:p w14:paraId="4D7AED75" w14:textId="77777777" w:rsidR="00BD6DC3" w:rsidRPr="00BD6DC3" w:rsidRDefault="00BD6DC3" w:rsidP="00BD6DC3">
      <w:pPr>
        <w:numPr>
          <w:ilvl w:val="0"/>
          <w:numId w:val="25"/>
        </w:numPr>
        <w:spacing w:after="0" w:line="240" w:lineRule="auto"/>
        <w:jc w:val="both"/>
      </w:pPr>
      <w:r w:rsidRPr="00BD6DC3">
        <w:t>Las obras excedieron claramente la licencia.</w:t>
      </w:r>
    </w:p>
    <w:p w14:paraId="4069FDD9" w14:textId="09E615D5" w:rsidR="00D81E3F" w:rsidRPr="00BD6DC3" w:rsidRDefault="00BD6DC3" w:rsidP="00BD6DC3">
      <w:pPr>
        <w:numPr>
          <w:ilvl w:val="0"/>
          <w:numId w:val="25"/>
        </w:numPr>
        <w:spacing w:after="0" w:line="240" w:lineRule="auto"/>
        <w:jc w:val="both"/>
      </w:pPr>
      <w:r w:rsidRPr="00BD6DC3">
        <w:t>Hubo afectación al espacio público y riesgo estructural.</w:t>
      </w:r>
    </w:p>
    <w:p w14:paraId="591EDBB7" w14:textId="77777777" w:rsidR="00117562" w:rsidRDefault="00117562" w:rsidP="00130831">
      <w:pPr>
        <w:jc w:val="center"/>
        <w:rPr>
          <w:b/>
          <w:bCs/>
          <w:i/>
          <w:iCs/>
        </w:rPr>
      </w:pPr>
    </w:p>
    <w:p w14:paraId="01C2F5E0" w14:textId="2A7156E2" w:rsidR="00130831" w:rsidRPr="007C6885" w:rsidRDefault="00130831" w:rsidP="00130831">
      <w:pPr>
        <w:jc w:val="center"/>
        <w:rPr>
          <w:b/>
          <w:bCs/>
          <w:i/>
          <w:iCs/>
        </w:rPr>
      </w:pPr>
      <w:r w:rsidRPr="007C6885">
        <w:rPr>
          <w:b/>
          <w:bCs/>
          <w:i/>
          <w:iCs/>
        </w:rPr>
        <w:t>RECOMENDACIÓN</w:t>
      </w:r>
    </w:p>
    <w:p w14:paraId="3E3FFAE2" w14:textId="5F51AA56" w:rsidR="00D81E3F" w:rsidRDefault="00117562" w:rsidP="00D81E3F">
      <w:pPr>
        <w:jc w:val="both"/>
      </w:pPr>
      <w:r>
        <w:t>N</w:t>
      </w:r>
      <w:r w:rsidRPr="00117562">
        <w:t>o presentar ni aceptar fórmula de acuerdo conciliatorio</w:t>
      </w:r>
      <w:r>
        <w:t>.</w:t>
      </w:r>
    </w:p>
    <w:p w14:paraId="7F154390" w14:textId="378874F6" w:rsidR="008163B8" w:rsidRPr="008163B8" w:rsidRDefault="00130831" w:rsidP="00D81E3F">
      <w:pPr>
        <w:jc w:val="center"/>
        <w:rPr>
          <w:b/>
          <w:i/>
        </w:rPr>
      </w:pPr>
      <w:r>
        <w:rPr>
          <w:b/>
          <w:i/>
        </w:rPr>
        <w:t>S</w:t>
      </w:r>
      <w:r w:rsidR="008163B8" w:rsidRPr="008163B8">
        <w:rPr>
          <w:b/>
          <w:i/>
        </w:rPr>
        <w:t>GI</w:t>
      </w:r>
    </w:p>
    <w:p w14:paraId="3017BB8C" w14:textId="54A3712C" w:rsidR="009D0B2F" w:rsidRDefault="00117562" w:rsidP="009D0B2F">
      <w:pPr>
        <w:jc w:val="both"/>
      </w:pPr>
      <w:r>
        <w:t>Acoger la recomendación de la apoderada</w:t>
      </w:r>
    </w:p>
    <w:p w14:paraId="364DC7D2" w14:textId="77777777" w:rsidR="00BD6DC3" w:rsidRDefault="00BD6DC3" w:rsidP="009D0B2F">
      <w:pPr>
        <w:jc w:val="both"/>
      </w:pPr>
    </w:p>
    <w:sectPr w:rsidR="00BD6DC3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B86A04"/>
    <w:multiLevelType w:val="multilevel"/>
    <w:tmpl w:val="F8C41E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49B3389"/>
    <w:multiLevelType w:val="multilevel"/>
    <w:tmpl w:val="8B12CE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6706B4C"/>
    <w:multiLevelType w:val="multilevel"/>
    <w:tmpl w:val="19DA1A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B8C7D59"/>
    <w:multiLevelType w:val="multilevel"/>
    <w:tmpl w:val="286AB8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1945DEE"/>
    <w:multiLevelType w:val="multilevel"/>
    <w:tmpl w:val="5FDE27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2E271BA"/>
    <w:multiLevelType w:val="multilevel"/>
    <w:tmpl w:val="583C8A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2F243EE"/>
    <w:multiLevelType w:val="multilevel"/>
    <w:tmpl w:val="A60EED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95A0FCB"/>
    <w:multiLevelType w:val="multilevel"/>
    <w:tmpl w:val="1206F1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B7320B0"/>
    <w:multiLevelType w:val="multilevel"/>
    <w:tmpl w:val="58DC6F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CA871C5"/>
    <w:multiLevelType w:val="multilevel"/>
    <w:tmpl w:val="A36C0F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CDC3C47"/>
    <w:multiLevelType w:val="multilevel"/>
    <w:tmpl w:val="5B122D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E0C462D"/>
    <w:multiLevelType w:val="multilevel"/>
    <w:tmpl w:val="C9EE22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0916C39"/>
    <w:multiLevelType w:val="multilevel"/>
    <w:tmpl w:val="40CE7A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B8939B2"/>
    <w:multiLevelType w:val="multilevel"/>
    <w:tmpl w:val="513CFB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D5E08F6"/>
    <w:multiLevelType w:val="multilevel"/>
    <w:tmpl w:val="0CEACA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0353FA4"/>
    <w:multiLevelType w:val="multilevel"/>
    <w:tmpl w:val="6E0E7B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05D3C21"/>
    <w:multiLevelType w:val="multilevel"/>
    <w:tmpl w:val="F45047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2B76D25"/>
    <w:multiLevelType w:val="hybridMultilevel"/>
    <w:tmpl w:val="22487A1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0B76AE"/>
    <w:multiLevelType w:val="multilevel"/>
    <w:tmpl w:val="81B220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38D63AB"/>
    <w:multiLevelType w:val="multilevel"/>
    <w:tmpl w:val="E69687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5D60A43"/>
    <w:multiLevelType w:val="multilevel"/>
    <w:tmpl w:val="CE8209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808441F"/>
    <w:multiLevelType w:val="multilevel"/>
    <w:tmpl w:val="4426D4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A22643E"/>
    <w:multiLevelType w:val="multilevel"/>
    <w:tmpl w:val="E9F4F1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F7F2529"/>
    <w:multiLevelType w:val="multilevel"/>
    <w:tmpl w:val="97D08D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87A3BCC"/>
    <w:multiLevelType w:val="multilevel"/>
    <w:tmpl w:val="71F67E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7A9B7059"/>
    <w:multiLevelType w:val="multilevel"/>
    <w:tmpl w:val="8DA208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BE01943"/>
    <w:multiLevelType w:val="multilevel"/>
    <w:tmpl w:val="993AB8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511918021">
    <w:abstractNumId w:val="17"/>
  </w:num>
  <w:num w:numId="2" w16cid:durableId="1379546703">
    <w:abstractNumId w:val="7"/>
  </w:num>
  <w:num w:numId="3" w16cid:durableId="1417556303">
    <w:abstractNumId w:val="20"/>
  </w:num>
  <w:num w:numId="4" w16cid:durableId="2080059758">
    <w:abstractNumId w:val="24"/>
  </w:num>
  <w:num w:numId="5" w16cid:durableId="1586845452">
    <w:abstractNumId w:val="5"/>
  </w:num>
  <w:num w:numId="6" w16cid:durableId="230241426">
    <w:abstractNumId w:val="21"/>
  </w:num>
  <w:num w:numId="7" w16cid:durableId="2115127670">
    <w:abstractNumId w:val="2"/>
  </w:num>
  <w:num w:numId="8" w16cid:durableId="1607687567">
    <w:abstractNumId w:val="8"/>
  </w:num>
  <w:num w:numId="9" w16cid:durableId="2007827985">
    <w:abstractNumId w:val="3"/>
  </w:num>
  <w:num w:numId="10" w16cid:durableId="1572738425">
    <w:abstractNumId w:val="26"/>
  </w:num>
  <w:num w:numId="11" w16cid:durableId="603073334">
    <w:abstractNumId w:val="12"/>
  </w:num>
  <w:num w:numId="12" w16cid:durableId="764501641">
    <w:abstractNumId w:val="23"/>
  </w:num>
  <w:num w:numId="13" w16cid:durableId="1590848734">
    <w:abstractNumId w:val="18"/>
  </w:num>
  <w:num w:numId="14" w16cid:durableId="1782801795">
    <w:abstractNumId w:val="4"/>
  </w:num>
  <w:num w:numId="15" w16cid:durableId="1126771663">
    <w:abstractNumId w:val="14"/>
  </w:num>
  <w:num w:numId="16" w16cid:durableId="548612830">
    <w:abstractNumId w:val="0"/>
  </w:num>
  <w:num w:numId="17" w16cid:durableId="254099888">
    <w:abstractNumId w:val="22"/>
  </w:num>
  <w:num w:numId="18" w16cid:durableId="1532843275">
    <w:abstractNumId w:val="9"/>
  </w:num>
  <w:num w:numId="19" w16cid:durableId="1290819959">
    <w:abstractNumId w:val="16"/>
  </w:num>
  <w:num w:numId="20" w16cid:durableId="916405525">
    <w:abstractNumId w:val="19"/>
  </w:num>
  <w:num w:numId="21" w16cid:durableId="1114787766">
    <w:abstractNumId w:val="1"/>
  </w:num>
  <w:num w:numId="22" w16cid:durableId="1044066106">
    <w:abstractNumId w:val="15"/>
  </w:num>
  <w:num w:numId="23" w16cid:durableId="1277366053">
    <w:abstractNumId w:val="25"/>
  </w:num>
  <w:num w:numId="24" w16cid:durableId="343361230">
    <w:abstractNumId w:val="13"/>
  </w:num>
  <w:num w:numId="25" w16cid:durableId="142623589">
    <w:abstractNumId w:val="6"/>
  </w:num>
  <w:num w:numId="26" w16cid:durableId="822622065">
    <w:abstractNumId w:val="10"/>
  </w:num>
  <w:num w:numId="27" w16cid:durableId="60786005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4BB8"/>
    <w:rsid w:val="000247E4"/>
    <w:rsid w:val="00026AD4"/>
    <w:rsid w:val="000730A8"/>
    <w:rsid w:val="00077C51"/>
    <w:rsid w:val="000B1B0A"/>
    <w:rsid w:val="000C55E9"/>
    <w:rsid w:val="001046BB"/>
    <w:rsid w:val="00117562"/>
    <w:rsid w:val="00130831"/>
    <w:rsid w:val="0014202D"/>
    <w:rsid w:val="001447D0"/>
    <w:rsid w:val="00176074"/>
    <w:rsid w:val="00192CD5"/>
    <w:rsid w:val="001C5EE7"/>
    <w:rsid w:val="002274B3"/>
    <w:rsid w:val="00234E31"/>
    <w:rsid w:val="00235B6A"/>
    <w:rsid w:val="002639D4"/>
    <w:rsid w:val="00280415"/>
    <w:rsid w:val="002A681B"/>
    <w:rsid w:val="002D5A51"/>
    <w:rsid w:val="003676D8"/>
    <w:rsid w:val="003740D0"/>
    <w:rsid w:val="003E42C1"/>
    <w:rsid w:val="003F4761"/>
    <w:rsid w:val="003F67A3"/>
    <w:rsid w:val="003F6FB3"/>
    <w:rsid w:val="00411D1A"/>
    <w:rsid w:val="004467AD"/>
    <w:rsid w:val="0045162E"/>
    <w:rsid w:val="00464BF8"/>
    <w:rsid w:val="004809AF"/>
    <w:rsid w:val="004D4BB8"/>
    <w:rsid w:val="00506E72"/>
    <w:rsid w:val="005461F4"/>
    <w:rsid w:val="00551DB3"/>
    <w:rsid w:val="005704B7"/>
    <w:rsid w:val="005A0383"/>
    <w:rsid w:val="005D6E94"/>
    <w:rsid w:val="0062249A"/>
    <w:rsid w:val="00647338"/>
    <w:rsid w:val="0065682E"/>
    <w:rsid w:val="00695917"/>
    <w:rsid w:val="006960DC"/>
    <w:rsid w:val="006A6D64"/>
    <w:rsid w:val="006C5A24"/>
    <w:rsid w:val="006E49B2"/>
    <w:rsid w:val="007336DE"/>
    <w:rsid w:val="007B3E23"/>
    <w:rsid w:val="007C6885"/>
    <w:rsid w:val="007F6FDF"/>
    <w:rsid w:val="008163B8"/>
    <w:rsid w:val="00823470"/>
    <w:rsid w:val="00857561"/>
    <w:rsid w:val="00872609"/>
    <w:rsid w:val="00872C7F"/>
    <w:rsid w:val="008862A8"/>
    <w:rsid w:val="008F1787"/>
    <w:rsid w:val="008F76B5"/>
    <w:rsid w:val="00953F3B"/>
    <w:rsid w:val="009679C8"/>
    <w:rsid w:val="00987971"/>
    <w:rsid w:val="00991C52"/>
    <w:rsid w:val="009B6A45"/>
    <w:rsid w:val="009C2907"/>
    <w:rsid w:val="009C4750"/>
    <w:rsid w:val="009D0B2F"/>
    <w:rsid w:val="00A14272"/>
    <w:rsid w:val="00A42DB6"/>
    <w:rsid w:val="00A76988"/>
    <w:rsid w:val="00A83730"/>
    <w:rsid w:val="00A939BE"/>
    <w:rsid w:val="00AC069B"/>
    <w:rsid w:val="00AD29B0"/>
    <w:rsid w:val="00B03914"/>
    <w:rsid w:val="00B11055"/>
    <w:rsid w:val="00B20F41"/>
    <w:rsid w:val="00B44A81"/>
    <w:rsid w:val="00B47CE2"/>
    <w:rsid w:val="00B60431"/>
    <w:rsid w:val="00B91CF0"/>
    <w:rsid w:val="00BD6DC3"/>
    <w:rsid w:val="00C04EE2"/>
    <w:rsid w:val="00C2618C"/>
    <w:rsid w:val="00C61262"/>
    <w:rsid w:val="00C741D5"/>
    <w:rsid w:val="00C750AA"/>
    <w:rsid w:val="00C87FE8"/>
    <w:rsid w:val="00CA22B2"/>
    <w:rsid w:val="00CB0C45"/>
    <w:rsid w:val="00CB0C69"/>
    <w:rsid w:val="00CC20FF"/>
    <w:rsid w:val="00CD70EE"/>
    <w:rsid w:val="00D81E3F"/>
    <w:rsid w:val="00D84D0D"/>
    <w:rsid w:val="00E0705E"/>
    <w:rsid w:val="00E246DA"/>
    <w:rsid w:val="00E41587"/>
    <w:rsid w:val="00E5351C"/>
    <w:rsid w:val="00EA30C5"/>
    <w:rsid w:val="00ED69EA"/>
    <w:rsid w:val="00EF3FDE"/>
    <w:rsid w:val="00F20577"/>
    <w:rsid w:val="00F31195"/>
    <w:rsid w:val="00F32A12"/>
    <w:rsid w:val="00F64F41"/>
    <w:rsid w:val="00F81F09"/>
    <w:rsid w:val="00FA12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05EB93"/>
  <w15:chartTrackingRefBased/>
  <w15:docId w15:val="{A87F431B-25D3-4212-8861-076F1A15F2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4D4BB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4D4BB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4D4BB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4D4BB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4D4BB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4D4BB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4D4BB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4D4BB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4D4BB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4D4BB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4D4BB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4D4BB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4D4BB8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4D4BB8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4D4BB8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4D4BB8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4D4BB8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4D4BB8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4D4BB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4D4BB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4D4BB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4D4BB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4D4BB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4D4BB8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4D4BB8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4D4BB8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4D4BB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4D4BB8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4D4BB8"/>
    <w:rPr>
      <w:b/>
      <w:bCs/>
      <w:smallCaps/>
      <w:color w:val="0F4761" w:themeColor="accent1" w:themeShade="BF"/>
      <w:spacing w:val="5"/>
    </w:rPr>
  </w:style>
  <w:style w:type="paragraph" w:customStyle="1" w:styleId="jot-paragraph-element">
    <w:name w:val="jot-paragraph-element"/>
    <w:basedOn w:val="Normal"/>
    <w:rsid w:val="00F32A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val="es-MX" w:eastAsia="es-MX"/>
      <w14:ligatures w14:val="none"/>
    </w:rPr>
  </w:style>
  <w:style w:type="character" w:styleId="Fuerte">
    <w:name w:val="Strong"/>
    <w:basedOn w:val="Fuentedeprrafopredeter"/>
    <w:uiPriority w:val="22"/>
    <w:qFormat/>
    <w:rsid w:val="00F32A12"/>
    <w:rPr>
      <w:b/>
      <w:bCs/>
    </w:rPr>
  </w:style>
  <w:style w:type="paragraph" w:customStyle="1" w:styleId="jot-list-item-element">
    <w:name w:val="jot-list-item-element"/>
    <w:basedOn w:val="Normal"/>
    <w:rsid w:val="00F32A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val="es-MX" w:eastAsia="es-MX"/>
      <w14:ligatures w14:val="none"/>
    </w:rPr>
  </w:style>
  <w:style w:type="paragraph" w:styleId="NormalWeb">
    <w:name w:val="Normal (Web)"/>
    <w:basedOn w:val="Normal"/>
    <w:uiPriority w:val="99"/>
    <w:semiHidden/>
    <w:unhideWhenUsed/>
    <w:rsid w:val="006C5A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val="es-MX" w:eastAsia="es-MX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312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64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765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84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718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083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995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e6509d10-09f4-40df-aeb9-f16fbe2adcb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AAD972FC6D15F94588703F0D5700E608" ma:contentTypeVersion="14" ma:contentTypeDescription="Crear nuevo documento." ma:contentTypeScope="" ma:versionID="8f171cfba0724832de785a5f855dd3bd">
  <xsd:schema xmlns:xsd="http://www.w3.org/2001/XMLSchema" xmlns:xs="http://www.w3.org/2001/XMLSchema" xmlns:p="http://schemas.microsoft.com/office/2006/metadata/properties" xmlns:ns3="e6509d10-09f4-40df-aeb9-f16fbe2adcb4" xmlns:ns4="7c4457df-e0c3-4fe4-96dd-399cc96b9f8f" targetNamespace="http://schemas.microsoft.com/office/2006/metadata/properties" ma:root="true" ma:fieldsID="90167b9e46d986e68f08b33ba976a4fb" ns3:_="" ns4:_="">
    <xsd:import namespace="e6509d10-09f4-40df-aeb9-f16fbe2adcb4"/>
    <xsd:import namespace="7c4457df-e0c3-4fe4-96dd-399cc96b9f8f"/>
    <xsd:element name="properties">
      <xsd:complexType>
        <xsd:sequence>
          <xsd:element name="documentManagement">
            <xsd:complexType>
              <xsd:all>
                <xsd:element ref="ns3:MediaServiceDateTaken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System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509d10-09f4-40df-aeb9-f16fbe2adcb4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1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_activity" ma:index="17" nillable="true" ma:displayName="_activity" ma:hidden="true" ma:internalName="_activity">
      <xsd:simpleType>
        <xsd:restriction base="dms:Note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4457df-e0c3-4fe4-96dd-399cc96b9f8f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Hash de la sugerencia para compartir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22587FF-56A1-40BE-A5B5-139F5DBD88E0}">
  <ds:schemaRefs>
    <ds:schemaRef ds:uri="http://schemas.microsoft.com/office/2006/metadata/properties"/>
    <ds:schemaRef ds:uri="http://schemas.microsoft.com/office/infopath/2007/PartnerControls"/>
    <ds:schemaRef ds:uri="e6509d10-09f4-40df-aeb9-f16fbe2adcb4"/>
  </ds:schemaRefs>
</ds:datastoreItem>
</file>

<file path=customXml/itemProps2.xml><?xml version="1.0" encoding="utf-8"?>
<ds:datastoreItem xmlns:ds="http://schemas.openxmlformats.org/officeDocument/2006/customXml" ds:itemID="{9D11506F-9E32-451D-B837-73DBFF0A244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9C0C08D-6B0F-4E4D-887B-844D47F8AD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6509d10-09f4-40df-aeb9-f16fbe2adcb4"/>
    <ds:schemaRef ds:uri="7c4457df-e0c3-4fe4-96dd-399cc96b9f8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271</Words>
  <Characters>1559</Characters>
  <Application>Microsoft Office Word</Application>
  <DocSecurity>0</DocSecurity>
  <Lines>36</Lines>
  <Paragraphs>29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Alvaro Andres Jaramillo Ramirez</dc:creator>
  <cp:keywords/>
  <dc:description/>
  <cp:lastModifiedBy>Claudia Ramírez</cp:lastModifiedBy>
  <cp:revision>9</cp:revision>
  <dcterms:created xsi:type="dcterms:W3CDTF">2026-05-12T21:33:00Z</dcterms:created>
  <dcterms:modified xsi:type="dcterms:W3CDTF">2026-05-28T02:13:00Z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0x010100AAD972FC6D15F94588703F0D5700E608</vt:lpwstr>
  </property>
</Properties>
</file>